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9FE6" w14:textId="6BCD3940" w:rsidR="00120142" w:rsidRPr="00120142" w:rsidRDefault="00120142" w:rsidP="00C61CFD">
      <w:pPr>
        <w:pStyle w:val="Cmsor4"/>
        <w:numPr>
          <w:ilvl w:val="0"/>
          <w:numId w:val="0"/>
        </w:numPr>
        <w:ind w:left="357" w:hanging="357"/>
        <w:rPr>
          <w:rFonts w:eastAsia="Times New Roman"/>
          <w:u w:val="single"/>
        </w:rPr>
      </w:pPr>
      <w:r w:rsidRPr="00120142">
        <w:rPr>
          <w:rFonts w:eastAsia="Times New Roman"/>
          <w:u w:val="single"/>
        </w:rPr>
        <w:t>1. Szakmapolitikai elvárásoknak való megfelelés értékelése</w:t>
      </w:r>
    </w:p>
    <w:p w14:paraId="1B1B0D3C" w14:textId="680389BA" w:rsidR="00C61CFD" w:rsidRPr="00C61CFD" w:rsidRDefault="00C61CFD" w:rsidP="00C61CFD">
      <w:pPr>
        <w:pStyle w:val="Cmsor4"/>
        <w:numPr>
          <w:ilvl w:val="0"/>
          <w:numId w:val="0"/>
        </w:numPr>
        <w:ind w:left="357" w:hanging="357"/>
        <w:rPr>
          <w:rFonts w:eastAsia="Times New Roman"/>
        </w:rPr>
      </w:pPr>
      <w:r w:rsidRPr="00C61CFD">
        <w:rPr>
          <w:rFonts w:eastAsia="Times New Roman"/>
        </w:rPr>
        <w:t>Szolgáltatáselem célja</w:t>
      </w:r>
    </w:p>
    <w:p w14:paraId="698432AD" w14:textId="0F98FE67" w:rsidR="00C61CFD" w:rsidRPr="00C61CFD" w:rsidRDefault="00C61CFD" w:rsidP="00C61CFD">
      <w:r w:rsidRPr="00C61CFD">
        <w:t xml:space="preserve">A szolgáltatás célja a </w:t>
      </w:r>
      <w:hyperlink r:id="rId11" w:history="1">
        <w:r w:rsidRPr="00C61CFD">
          <w:rPr>
            <w:color w:val="467886"/>
            <w:u w:val="single"/>
          </w:rPr>
          <w:t>314/2018. (XII. 27.) kormányrendeletben</w:t>
        </w:r>
      </w:hyperlink>
      <w:r w:rsidRPr="00C61CFD">
        <w:t xml:space="preserve"> (ÁAFK rendelet) meghatározott szakmapolitikai alapkövetelmények teljesülésének értékelése a szoftvertermék végső műszaki-szakmai átadás-átvételének részeként.</w:t>
      </w:r>
    </w:p>
    <w:p w14:paraId="7A2B5825" w14:textId="7B6469F0" w:rsidR="00C61CFD" w:rsidRPr="00C61CFD" w:rsidRDefault="00C61CFD" w:rsidP="00C61CFD">
      <w:r w:rsidRPr="00C61CFD">
        <w:t xml:space="preserve">Az egyes szakmapolitikai alapkövetelmények kapcsán a megrendelő felmentést kaphat az </w:t>
      </w:r>
      <w:r w:rsidRPr="00C61CFD">
        <w:rPr>
          <w:color w:val="4066FF"/>
        </w:rPr>
        <w:t>Elektronikus Ügyintézési Felügyelettől</w:t>
      </w:r>
      <w:r w:rsidRPr="00C61CFD">
        <w:t>, illetve az ÁAFK rendeletben meghatározott kivételek fennállása esetén eltérhet az alapkövetelményektől. Előfordulhat, hogy egyes alapkövetelmények nem értelmezhetők a szoftvertermékre.</w:t>
      </w:r>
    </w:p>
    <w:p w14:paraId="440E7380" w14:textId="33CA58C1" w:rsidR="00C61CFD" w:rsidRPr="00C61CFD" w:rsidRDefault="00C61CFD" w:rsidP="00C61CFD">
      <w:pPr>
        <w:pStyle w:val="Cmsor4"/>
        <w:numPr>
          <w:ilvl w:val="0"/>
          <w:numId w:val="0"/>
        </w:numPr>
        <w:ind w:left="357" w:hanging="357"/>
        <w:rPr>
          <w:rFonts w:ascii="Aptos Display" w:eastAsia="Times New Roman" w:hAnsi="Aptos Display" w:cs="Times New Roman"/>
          <w:color w:val="0F4761"/>
          <w:kern w:val="2"/>
          <w:sz w:val="32"/>
          <w:szCs w:val="32"/>
          <w14:ligatures w14:val="standardContextual"/>
        </w:rPr>
      </w:pPr>
      <w:r w:rsidRPr="00C61CFD">
        <w:rPr>
          <w:rFonts w:eastAsia="Times New Roman"/>
        </w:rPr>
        <w:t>Mi nem célja a szolgáltatáselemnek?</w:t>
      </w:r>
    </w:p>
    <w:p w14:paraId="7971D495" w14:textId="77777777" w:rsidR="00C61CFD" w:rsidRPr="00C61CFD" w:rsidRDefault="00C61CFD" w:rsidP="00C61CFD">
      <w:r w:rsidRPr="00C61CFD">
        <w:t>A megrendelő által biztosított nyilatkozatok, igazolások és tanúsítások valóságtartalmának részletes ellenőrzése és validációja.</w:t>
      </w:r>
    </w:p>
    <w:p w14:paraId="426D8787" w14:textId="74BBB8A1" w:rsidR="00C61CFD" w:rsidRPr="00C61CFD" w:rsidRDefault="00C61CFD" w:rsidP="00C61CFD">
      <w:r w:rsidRPr="00C61CFD">
        <w:t>A felmentések, eltérés engedélyek felülvizsgálata.</w:t>
      </w:r>
    </w:p>
    <w:p w14:paraId="1F05798F" w14:textId="2B92FFF5" w:rsidR="00C61CFD" w:rsidRPr="00C61CFD" w:rsidRDefault="00C61CFD" w:rsidP="00C61CFD">
      <w:pPr>
        <w:pStyle w:val="Cmsor4"/>
        <w:numPr>
          <w:ilvl w:val="0"/>
          <w:numId w:val="0"/>
        </w:numPr>
        <w:ind w:left="357" w:hanging="357"/>
        <w:rPr>
          <w:rFonts w:eastAsia="Times New Roman"/>
        </w:rPr>
      </w:pPr>
      <w:r w:rsidRPr="00C61CFD">
        <w:rPr>
          <w:rFonts w:eastAsia="Times New Roman"/>
        </w:rPr>
        <w:t>Értékelés kimenetelei</w:t>
      </w:r>
    </w:p>
    <w:p w14:paraId="3449626D" w14:textId="4172199E" w:rsidR="00C61CFD" w:rsidRPr="00C61CFD" w:rsidRDefault="00C61CFD" w:rsidP="00C61CFD">
      <w:r w:rsidRPr="00C61CFD">
        <w:t xml:space="preserve">A szakmapolitikai alapkövetelményeknek való megfelelést a teljes szoftvertermék kapcsán értékeljük. Az elvárásokat a </w:t>
      </w:r>
      <w:r w:rsidRPr="00C61CFD">
        <w:rPr>
          <w:color w:val="4066FF"/>
        </w:rPr>
        <w:t>Termékkövetelmények</w:t>
      </w:r>
      <w:r w:rsidRPr="00C61CFD">
        <w:t xml:space="preserve"> tartalmazzák.</w:t>
      </w:r>
    </w:p>
    <w:p w14:paraId="2081B831" w14:textId="3ABA7F8E" w:rsidR="00C61CFD" w:rsidRPr="00C61CFD" w:rsidRDefault="00C61CFD" w:rsidP="00C61CFD">
      <w:pPr>
        <w:pStyle w:val="Cmsor4"/>
        <w:numPr>
          <w:ilvl w:val="0"/>
          <w:numId w:val="0"/>
        </w:numPr>
        <w:ind w:left="357" w:hanging="357"/>
        <w:rPr>
          <w:rFonts w:eastAsia="Times New Roman"/>
        </w:rPr>
      </w:pPr>
      <w:r w:rsidRPr="00C61CFD">
        <w:rPr>
          <w:rFonts w:eastAsia="Times New Roman"/>
        </w:rPr>
        <w:t>Lehetséges kimenetek</w:t>
      </w:r>
    </w:p>
    <w:p w14:paraId="2B83FAF5" w14:textId="77777777" w:rsidR="00C61CFD" w:rsidRPr="00C61CFD" w:rsidRDefault="00C61CFD" w:rsidP="00C61CFD">
      <w:pPr>
        <w:rPr>
          <w:b/>
          <w:bCs/>
        </w:rPr>
      </w:pPr>
      <w:r w:rsidRPr="00C61CFD">
        <w:rPr>
          <w:b/>
          <w:bCs/>
        </w:rPr>
        <w:t xml:space="preserve">Megfelelt </w:t>
      </w:r>
    </w:p>
    <w:p w14:paraId="73112011" w14:textId="20320A1B" w:rsidR="00C61CFD" w:rsidRPr="00C61CFD" w:rsidRDefault="00C61CFD" w:rsidP="00C61CFD">
      <w:r w:rsidRPr="00C61CFD">
        <w:t>A szoftvertermék valamennyi szakmapolitikai alapkövetelménynek megfelelt.</w:t>
      </w:r>
    </w:p>
    <w:p w14:paraId="7308240F" w14:textId="77777777" w:rsidR="00C61CFD" w:rsidRPr="00C61CFD" w:rsidRDefault="00C61CFD" w:rsidP="00C61CFD">
      <w:pPr>
        <w:rPr>
          <w:b/>
          <w:bCs/>
        </w:rPr>
      </w:pPr>
      <w:r w:rsidRPr="00C61CFD">
        <w:rPr>
          <w:b/>
          <w:bCs/>
        </w:rPr>
        <w:t>Nem felelt meg</w:t>
      </w:r>
    </w:p>
    <w:p w14:paraId="1A5C50CF" w14:textId="77777777" w:rsidR="00C61CFD" w:rsidRPr="00C61CFD" w:rsidRDefault="00C61CFD" w:rsidP="00C61CFD">
      <w:r w:rsidRPr="00C61CFD">
        <w:t>A szoftvertermék egy vagy több szakmapolitikai alapkövetelménynek nem felelt meg.</w:t>
      </w:r>
    </w:p>
    <w:p w14:paraId="6294C454" w14:textId="77777777" w:rsidR="00C61CFD" w:rsidRPr="00C61CFD" w:rsidRDefault="00C61CFD" w:rsidP="00C61CFD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2ECD80C" w14:textId="5ADEC979" w:rsidR="00C61CFD" w:rsidRPr="00C61CFD" w:rsidRDefault="00C61CFD" w:rsidP="00C61CFD">
      <w:pPr>
        <w:pStyle w:val="Cmsor4"/>
        <w:numPr>
          <w:ilvl w:val="0"/>
          <w:numId w:val="0"/>
        </w:numPr>
        <w:ind w:left="357" w:hanging="357"/>
        <w:rPr>
          <w:rFonts w:eastAsia="Times New Roman"/>
        </w:rPr>
      </w:pPr>
      <w:r w:rsidRPr="00C61CFD">
        <w:rPr>
          <w:rFonts w:eastAsia="Times New Roman"/>
        </w:rPr>
        <w:t>Értékelési jelentés</w:t>
      </w:r>
    </w:p>
    <w:p w14:paraId="1C3901EC" w14:textId="03B53C81" w:rsidR="00C61CFD" w:rsidRPr="00C61CFD" w:rsidRDefault="00C61CFD" w:rsidP="00C61CFD">
      <w:r w:rsidRPr="00C61CFD">
        <w:t>Az értékelés eredményterméke a szakmapolitikai elvárásoknak való megfelelőségi jelentés (Értékelési jelentés).</w:t>
      </w:r>
    </w:p>
    <w:p w14:paraId="520B87C3" w14:textId="77777777" w:rsidR="00C61CFD" w:rsidRPr="00C61CFD" w:rsidRDefault="00C61CFD" w:rsidP="00C61CFD">
      <w:r w:rsidRPr="00C61CFD">
        <w:t>Az Értékelési jelentés rögzíti, hogy a nyilatkozatok, igazolások és tanúsítások alapján teljesültek-e a szakmapolitikai alapkövetelmények. A jelentés szövegesen is értékeli a megfelelést, illetve részletesen leírja, hogy mely alapkövetelményeknek nem felelt meg a szoftvertermék.</w:t>
      </w:r>
    </w:p>
    <w:p w14:paraId="1558C877" w14:textId="77777777" w:rsidR="00A84C4B" w:rsidRDefault="00A84C4B" w:rsidP="00BA7021"/>
    <w:p w14:paraId="36316CCE" w14:textId="58BF81B2" w:rsidR="00C61CFD" w:rsidRPr="00290615" w:rsidRDefault="00C61CFD" w:rsidP="00C61CFD">
      <w:r w:rsidRPr="00C61CFD">
        <w:rPr>
          <w:rFonts w:eastAsia="Times New Roman" w:cstheme="majorBidi"/>
          <w:b/>
          <w:iCs/>
          <w:color w:val="000000" w:themeColor="text1"/>
          <w:sz w:val="24"/>
        </w:rPr>
        <w:t>Termékkövetelmények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7689"/>
      </w:tblGrid>
      <w:tr w:rsidR="00C61CFD" w:rsidRPr="00290615" w14:paraId="41EB78F6" w14:textId="77777777" w:rsidTr="00C61CFD">
        <w:trPr>
          <w:cantSplit/>
          <w:trHeight w:val="113"/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2127FAAC" w14:textId="77777777" w:rsidR="00C61CFD" w:rsidRPr="00290615" w:rsidRDefault="00C61CFD" w:rsidP="00F80BD8">
            <w:pPr>
              <w:rPr>
                <w:b/>
                <w:bCs/>
              </w:rPr>
            </w:pPr>
            <w:r w:rsidRPr="00290615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5C8582D" w14:textId="77777777" w:rsidR="00C61CFD" w:rsidRPr="00290615" w:rsidRDefault="00C61CFD" w:rsidP="00F80BD8">
            <w:pPr>
              <w:rPr>
                <w:b/>
                <w:bCs/>
              </w:rPr>
            </w:pPr>
            <w:r w:rsidRPr="00290615">
              <w:rPr>
                <w:b/>
                <w:bCs/>
              </w:rPr>
              <w:t>Követelmény leírása</w:t>
            </w:r>
          </w:p>
        </w:tc>
      </w:tr>
      <w:tr w:rsidR="00C61CFD" w:rsidRPr="00290615" w14:paraId="41936DAE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C3B34" w14:textId="77777777" w:rsidR="00C61CFD" w:rsidRPr="00290615" w:rsidRDefault="00C61CFD" w:rsidP="00C61CFD">
            <w:r w:rsidRPr="00290615">
              <w:t>SZP-T-01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7F874" w14:textId="77777777" w:rsidR="00C61CFD" w:rsidRPr="00290615" w:rsidRDefault="00C61CFD" w:rsidP="00C61CFD">
            <w:r w:rsidRPr="00290615">
              <w:t xml:space="preserve">A </w:t>
            </w:r>
            <w:r>
              <w:t>s</w:t>
            </w:r>
            <w:r w:rsidRPr="00290615">
              <w:t>zoftvertermék</w:t>
            </w:r>
            <w:r>
              <w:t>et</w:t>
            </w:r>
            <w:r w:rsidRPr="00290615">
              <w:t xml:space="preserve"> az állam által támogatott fejlesztői környezetben </w:t>
            </w:r>
            <w:r>
              <w:t>fejlesztették</w:t>
            </w:r>
            <w:r w:rsidRPr="00290615">
              <w:t>.</w:t>
            </w:r>
          </w:p>
        </w:tc>
      </w:tr>
      <w:tr w:rsidR="00C61CFD" w:rsidRPr="00290615" w14:paraId="75262036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E39509" w14:textId="77777777" w:rsidR="00C61CFD" w:rsidRPr="00290615" w:rsidRDefault="00C61CFD" w:rsidP="00C61CFD">
            <w:r w:rsidRPr="00290615">
              <w:t>SZP-T-02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D95887" w14:textId="77777777" w:rsidR="00C61CFD" w:rsidRPr="00290615" w:rsidRDefault="00C61CFD" w:rsidP="00C61CFD">
            <w:r w:rsidRPr="00290615">
              <w:t xml:space="preserve">A </w:t>
            </w:r>
            <w:r>
              <w:t>s</w:t>
            </w:r>
            <w:r w:rsidRPr="00290615">
              <w:t xml:space="preserve">zoftvertermékbe </w:t>
            </w:r>
            <w:r>
              <w:t>beépítették</w:t>
            </w:r>
            <w:r w:rsidRPr="00290615">
              <w:t xml:space="preserve"> az ÁAFK által biztosított szabályozott és a központi elektronikus ügyintézési szolgáltatás</w:t>
            </w:r>
            <w:r>
              <w:t>okat</w:t>
            </w:r>
            <w:r w:rsidRPr="00290615">
              <w:t xml:space="preserve"> (KEÜSZ-</w:t>
            </w:r>
            <w:proofErr w:type="spellStart"/>
            <w:r w:rsidRPr="00290615">
              <w:t>ök</w:t>
            </w:r>
            <w:proofErr w:type="spellEnd"/>
            <w:r w:rsidRPr="00290615">
              <w:t xml:space="preserve"> és SZEÜSZ-</w:t>
            </w:r>
            <w:proofErr w:type="spellStart"/>
            <w:r w:rsidRPr="00290615">
              <w:t>ök</w:t>
            </w:r>
            <w:proofErr w:type="spellEnd"/>
            <w:r w:rsidRPr="00290615">
              <w:t>).</w:t>
            </w:r>
          </w:p>
        </w:tc>
      </w:tr>
      <w:tr w:rsidR="00C61CFD" w:rsidRPr="00290615" w14:paraId="632AE053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AEAA68" w14:textId="77777777" w:rsidR="00C61CFD" w:rsidRPr="00290615" w:rsidRDefault="00C61CFD" w:rsidP="00C61CFD">
            <w:r w:rsidRPr="00290615">
              <w:t>SZP-T-03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CC3C1D" w14:textId="77777777" w:rsidR="00C61CFD" w:rsidRPr="00290615" w:rsidRDefault="00C61CFD" w:rsidP="00C61CFD">
            <w:r w:rsidRPr="00290615">
              <w:t xml:space="preserve">A </w:t>
            </w:r>
            <w:r>
              <w:t>s</w:t>
            </w:r>
            <w:r w:rsidRPr="00290615">
              <w:t>zoftvertermék</w:t>
            </w:r>
            <w:r>
              <w:t xml:space="preserve">ben nem alakítottak ki </w:t>
            </w:r>
            <w:r w:rsidRPr="00290615">
              <w:t>KEÜSZ-ben vagy SZEÜSZ-ben elérhető szolgáltatás</w:t>
            </w:r>
            <w:r>
              <w:t>t</w:t>
            </w:r>
            <w:r w:rsidRPr="00290615">
              <w:t xml:space="preserve"> vagy funkcionalitás</w:t>
            </w:r>
            <w:r>
              <w:t>t</w:t>
            </w:r>
            <w:r w:rsidRPr="00290615">
              <w:t>.</w:t>
            </w:r>
          </w:p>
        </w:tc>
      </w:tr>
      <w:tr w:rsidR="00C61CFD" w:rsidRPr="00290615" w14:paraId="5B55922A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CCE67" w14:textId="77777777" w:rsidR="00C61CFD" w:rsidRPr="00290615" w:rsidRDefault="00C61CFD" w:rsidP="00C61CFD">
            <w:r w:rsidRPr="00290615">
              <w:t>SZP-T-04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74817" w14:textId="77777777" w:rsidR="00C61CFD" w:rsidRPr="00290615" w:rsidRDefault="00C61CFD" w:rsidP="00C61CFD">
            <w:r w:rsidRPr="00290615">
              <w:t xml:space="preserve">Az állam számára biztosított a </w:t>
            </w:r>
            <w:r>
              <w:t>s</w:t>
            </w:r>
            <w:r w:rsidRPr="00290615">
              <w:t>zoftvertermék és a hozzá kapcsolódó dokumentumok korlátlan felhasználása</w:t>
            </w:r>
            <w:r>
              <w:t xml:space="preserve">, </w:t>
            </w:r>
            <w:r w:rsidRPr="00290615">
              <w:t>a korlátlan továbbfejlesztés, átalakítás</w:t>
            </w:r>
            <w:r>
              <w:t>,</w:t>
            </w:r>
            <w:r w:rsidRPr="00290615">
              <w:t xml:space="preserve"> módosítás</w:t>
            </w:r>
            <w:r>
              <w:t xml:space="preserve"> és</w:t>
            </w:r>
            <w:r w:rsidRPr="00290615">
              <w:t xml:space="preserve"> értékesítés.</w:t>
            </w:r>
          </w:p>
        </w:tc>
      </w:tr>
      <w:tr w:rsidR="00C61CFD" w:rsidRPr="00290615" w14:paraId="2612E1C3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5401A" w14:textId="77777777" w:rsidR="00C61CFD" w:rsidRPr="00290615" w:rsidRDefault="00C61CFD" w:rsidP="00C61CFD">
            <w:r w:rsidRPr="00290615">
              <w:t>SZP-T-05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092666" w14:textId="77777777" w:rsidR="00C61CFD" w:rsidRPr="00290615" w:rsidRDefault="00C61CFD" w:rsidP="00C61CFD">
            <w:r w:rsidRPr="00290615">
              <w:t xml:space="preserve">A megrendelő az államot megillető jogok sérülése nélkül </w:t>
            </w:r>
            <w:r>
              <w:t>értékesítheti</w:t>
            </w:r>
            <w:r w:rsidRPr="00290615">
              <w:t xml:space="preserve"> </w:t>
            </w:r>
            <w:r>
              <w:t xml:space="preserve">az állami szervek körén kívüli más vásárlóknak is </w:t>
            </w:r>
            <w:r w:rsidRPr="00290615">
              <w:t xml:space="preserve">a </w:t>
            </w:r>
            <w:r>
              <w:t>s</w:t>
            </w:r>
            <w:r w:rsidRPr="00290615">
              <w:t>zoftvertermék</w:t>
            </w:r>
            <w:r>
              <w:t xml:space="preserve">et </w:t>
            </w:r>
            <w:r w:rsidRPr="00290615">
              <w:t>vagy annak önállóan is működőképes részei</w:t>
            </w:r>
            <w:r>
              <w:t>t.</w:t>
            </w:r>
          </w:p>
        </w:tc>
      </w:tr>
      <w:tr w:rsidR="00C61CFD" w:rsidRPr="00290615" w14:paraId="0F468F1E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6BACFD" w14:textId="77777777" w:rsidR="00C61CFD" w:rsidRPr="00290615" w:rsidRDefault="00C61CFD" w:rsidP="00C61CFD">
            <w:r w:rsidRPr="00290615">
              <w:lastRenderedPageBreak/>
              <w:t>SZP-T-06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D833C2" w14:textId="77777777" w:rsidR="00C61CFD" w:rsidRPr="00290615" w:rsidRDefault="00C61CFD" w:rsidP="00C61CFD">
            <w:r>
              <w:t>A megrendelő a szoftvertermék megvalósításához kapcsolódó beszerzési eljárásban jelezte, ha a fejlesztő az ESZP-T-04 pontban felsorolt jogokat nem tudja átadni az államnak.</w:t>
            </w:r>
            <w:r w:rsidRPr="00290615">
              <w:t xml:space="preserve"> </w:t>
            </w:r>
            <w:r>
              <w:t>A</w:t>
            </w:r>
            <w:r w:rsidRPr="00290615">
              <w:t xml:space="preserve"> szoftvertermék használatba vétele nem okoz az állam</w:t>
            </w:r>
            <w:r>
              <w:t>nak</w:t>
            </w:r>
            <w:r w:rsidRPr="00290615">
              <w:t xml:space="preserve"> hátrányos, külső fejlesztőtől való függőséget.</w:t>
            </w:r>
          </w:p>
        </w:tc>
      </w:tr>
      <w:tr w:rsidR="00C61CFD" w:rsidRPr="00290615" w14:paraId="4BFFFF68" w14:textId="77777777" w:rsidTr="00C61CFD">
        <w:trPr>
          <w:cantSplit/>
          <w:trHeight w:val="540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ED2C1F" w14:textId="77777777" w:rsidR="00C61CFD" w:rsidRPr="00290615" w:rsidRDefault="00C61CFD" w:rsidP="00C61CFD">
            <w:r w:rsidRPr="00290615">
              <w:t>SZP-T-07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C259E8" w14:textId="77777777" w:rsidR="00C61CFD" w:rsidRPr="00290615" w:rsidRDefault="00C61CFD" w:rsidP="00C61CFD">
            <w:r w:rsidRPr="00324A29">
              <w:t>Az ÁAK-ban nem áll rendelkezésre olyan állami tulajdonban lévő alkalmazás, amely alkalmas vagy kisebb továbbfejlesztéssel alkalmassá tehető a szoftvertermék által megvalósított funkcionalitás kiszolgálására.</w:t>
            </w:r>
          </w:p>
        </w:tc>
      </w:tr>
      <w:tr w:rsidR="00C61CFD" w:rsidRPr="00290615" w14:paraId="3B8D9476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F628BA" w14:textId="77777777" w:rsidR="00C61CFD" w:rsidRPr="00290615" w:rsidRDefault="00C61CFD" w:rsidP="00C61CFD">
            <w:r w:rsidRPr="00290615">
              <w:t>SZP-T-08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852949" w14:textId="77777777" w:rsidR="00C61CFD" w:rsidRPr="00290615" w:rsidRDefault="00C61CFD" w:rsidP="00C61CFD">
            <w:r w:rsidRPr="00290615">
              <w:t xml:space="preserve">A </w:t>
            </w:r>
            <w:r>
              <w:t>s</w:t>
            </w:r>
            <w:r w:rsidRPr="00290615">
              <w:t>zoftvertermékbe beépít</w:t>
            </w:r>
            <w:r>
              <w:t>ették</w:t>
            </w:r>
            <w:r w:rsidRPr="00290615">
              <w:t xml:space="preserve"> az állami infrastruktúra környezetben támogatott</w:t>
            </w:r>
            <w:r>
              <w:t>,</w:t>
            </w:r>
            <w:r w:rsidRPr="00290615">
              <w:t xml:space="preserve"> nyílt szabványra épülő, nyílt forráskódú alkalmazások</w:t>
            </w:r>
            <w:r>
              <w:t>at</w:t>
            </w:r>
            <w:r w:rsidRPr="00290615">
              <w:t>.</w:t>
            </w:r>
          </w:p>
        </w:tc>
      </w:tr>
      <w:tr w:rsidR="00C61CFD" w:rsidRPr="00290615" w14:paraId="69C10F9A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853C86" w14:textId="77777777" w:rsidR="00C61CFD" w:rsidRPr="00290615" w:rsidRDefault="00C61CFD" w:rsidP="00C61CFD">
            <w:r w:rsidRPr="00290615">
              <w:t>SZP-T-9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6FA95D" w14:textId="77777777" w:rsidR="00C61CFD" w:rsidRPr="00290615" w:rsidRDefault="00C61CFD" w:rsidP="00C61CFD">
            <w:r w:rsidRPr="00607EF2">
              <w:t>A szoftvertermék beszerzése során érvényesítették a takarékos állami üzemeltetés követelményeit, különös tekintettel a központosított informatikai rendszerekhez való illeszkedés és kompatibilitás követelményeire.</w:t>
            </w:r>
          </w:p>
        </w:tc>
      </w:tr>
      <w:tr w:rsidR="00C61CFD" w:rsidRPr="00290615" w14:paraId="6BD670C7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807757" w14:textId="77777777" w:rsidR="00C61CFD" w:rsidRPr="00290615" w:rsidRDefault="00C61CFD" w:rsidP="00C61CFD">
            <w:r w:rsidRPr="00290615">
              <w:t>SZP-T-10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6F09C4" w14:textId="77777777" w:rsidR="00C61CFD" w:rsidRPr="00290615" w:rsidRDefault="00C61CFD" w:rsidP="00C61CFD">
            <w:r>
              <w:t>A</w:t>
            </w:r>
            <w:r w:rsidRPr="00290615">
              <w:t xml:space="preserve"> </w:t>
            </w:r>
            <w:r>
              <w:t>s</w:t>
            </w:r>
            <w:r w:rsidRPr="00290615">
              <w:t>zoftvertermék számviteli előírások szerinti bekerülési értékének pontos megállapításához szükséges információ</w:t>
            </w:r>
            <w:r>
              <w:t xml:space="preserve"> biztosított</w:t>
            </w:r>
            <w:r w:rsidRPr="00290615">
              <w:t>.</w:t>
            </w:r>
          </w:p>
        </w:tc>
      </w:tr>
      <w:tr w:rsidR="00C61CFD" w:rsidRPr="00290615" w14:paraId="2326B5CC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B17490" w14:textId="77777777" w:rsidR="00C61CFD" w:rsidRPr="00290615" w:rsidRDefault="00C61CFD" w:rsidP="00C61CFD">
            <w:r w:rsidRPr="00290615">
              <w:t>SZP-T-11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16BF0" w14:textId="77777777" w:rsidR="00C61CFD" w:rsidRPr="00290615" w:rsidRDefault="00C61CFD" w:rsidP="00C61CFD">
            <w:r w:rsidRPr="00290615">
              <w:t xml:space="preserve">A </w:t>
            </w:r>
            <w:r>
              <w:t>s</w:t>
            </w:r>
            <w:r w:rsidRPr="00290615">
              <w:t xml:space="preserve">zoftvertermék megvalósítása során </w:t>
            </w:r>
            <w:proofErr w:type="spellStart"/>
            <w:r w:rsidRPr="00290615">
              <w:t>mikro</w:t>
            </w:r>
            <w:proofErr w:type="spellEnd"/>
            <w:r w:rsidRPr="00290615">
              <w:t>- és kisvállalkozáso</w:t>
            </w:r>
            <w:r>
              <w:t>kat is bevontak</w:t>
            </w:r>
            <w:r w:rsidRPr="00290615">
              <w:t>.</w:t>
            </w:r>
          </w:p>
        </w:tc>
      </w:tr>
      <w:tr w:rsidR="00C61CFD" w:rsidRPr="00290615" w14:paraId="272D435A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92442" w14:textId="77777777" w:rsidR="00C61CFD" w:rsidRPr="00290615" w:rsidRDefault="00C61CFD" w:rsidP="00C61CFD">
            <w:r w:rsidRPr="00290615">
              <w:t>SZP-T-12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0C6F4" w14:textId="77777777" w:rsidR="00C61CFD" w:rsidRPr="00290615" w:rsidRDefault="00C61CFD" w:rsidP="00C61CFD">
            <w:r w:rsidRPr="00290615">
              <w:t xml:space="preserve">A </w:t>
            </w:r>
            <w:r>
              <w:t>s</w:t>
            </w:r>
            <w:r w:rsidRPr="00290615">
              <w:t xml:space="preserve">zoftvertermék megvalósítása során teljesült a Központi alkalmazás-szolgáltató által kidolgozott </w:t>
            </w:r>
            <w:hyperlink r:id="rId12" w:history="1">
              <w:r w:rsidRPr="00607EF2">
                <w:rPr>
                  <w:rStyle w:val="Hiperhivatkozs"/>
                </w:rPr>
                <w:t>Fejlesztési szakmai követelményrendszer</w:t>
              </w:r>
            </w:hyperlink>
            <w:r>
              <w:t>.</w:t>
            </w:r>
          </w:p>
        </w:tc>
      </w:tr>
      <w:tr w:rsidR="00C61CFD" w:rsidRPr="00290615" w14:paraId="1680B4D3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D9CD4" w14:textId="77777777" w:rsidR="00C61CFD" w:rsidRPr="00290615" w:rsidRDefault="00C61CFD" w:rsidP="00C61CFD">
            <w:r w:rsidRPr="00290615">
              <w:t>SZP-T-13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F62F49" w14:textId="77777777" w:rsidR="00C61CFD" w:rsidRPr="00290615" w:rsidRDefault="00C61CFD" w:rsidP="00C61CFD">
            <w:r w:rsidRPr="00954FB6">
              <w:t>A szoftvertermék teljes funkcionalitás</w:t>
            </w:r>
            <w:r>
              <w:t>a</w:t>
            </w:r>
            <w:r w:rsidRPr="00954FB6">
              <w:t xml:space="preserve"> webböngészővel is használhat</w:t>
            </w:r>
            <w:r>
              <w:t>ó.</w:t>
            </w:r>
          </w:p>
        </w:tc>
      </w:tr>
      <w:tr w:rsidR="00C61CFD" w:rsidRPr="00290615" w14:paraId="3E2FF0B3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A5CA0F" w14:textId="77777777" w:rsidR="00C61CFD" w:rsidRPr="00290615" w:rsidRDefault="00C61CFD" w:rsidP="00C61CFD">
            <w:r w:rsidRPr="00290615">
              <w:lastRenderedPageBreak/>
              <w:t>SZP-T-14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457F43" w14:textId="77777777" w:rsidR="00C61CFD" w:rsidRPr="00290615" w:rsidRDefault="00C61CFD" w:rsidP="00C61CFD">
            <w:r w:rsidRPr="00290615">
              <w:t xml:space="preserve">A </w:t>
            </w:r>
            <w:r>
              <w:t>s</w:t>
            </w:r>
            <w:r w:rsidRPr="00290615">
              <w:t>zoftvertermék által előállított dokumentumok más szoftverrel is olvashatók és szerkeszthetők</w:t>
            </w:r>
            <w:r>
              <w:t>. (L</w:t>
            </w:r>
            <w:r w:rsidRPr="00290615">
              <w:t xml:space="preserve">egalább az elektronikus ügyintézés részletszabályairól szóló </w:t>
            </w:r>
            <w:hyperlink r:id="rId13" w:history="1">
              <w:r w:rsidRPr="00954FB6">
                <w:rPr>
                  <w:rStyle w:val="Hiperhivatkozs"/>
                </w:rPr>
                <w:t>451/2016. (XII. 19.) kormányrendelet</w:t>
              </w:r>
            </w:hyperlink>
            <w:r w:rsidRPr="00290615">
              <w:t xml:space="preserve"> 1. mellékletében meghatározott</w:t>
            </w:r>
            <w:r>
              <w:t>,</w:t>
            </w:r>
            <w:r w:rsidRPr="00290615">
              <w:t xml:space="preserve"> a </w:t>
            </w:r>
            <w:r>
              <w:t>s</w:t>
            </w:r>
            <w:r w:rsidRPr="00290615">
              <w:t>zoftvertermék felhasználása szempontjából értelmezhető, az elektronikus ügyintézést biztosító szervek által elfogadott formátumok használatának lehetővé tételével.</w:t>
            </w:r>
            <w:r>
              <w:t>)</w:t>
            </w:r>
          </w:p>
        </w:tc>
      </w:tr>
      <w:tr w:rsidR="00C61CFD" w:rsidRPr="00290615" w14:paraId="483552AB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31E82E" w14:textId="77777777" w:rsidR="00C61CFD" w:rsidRPr="00290615" w:rsidRDefault="00C61CFD" w:rsidP="00C61CFD">
            <w:r w:rsidRPr="00290615">
              <w:t>SZP-T-15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A50ECB" w14:textId="77777777" w:rsidR="00C61CFD" w:rsidRPr="00290615" w:rsidRDefault="00C61CFD" w:rsidP="00C61CFD">
            <w:r w:rsidRPr="00C37A23">
              <w:t>A szoftvertermékben alkalmazott technológiai megoldások vagy rendszerek nem teszik lehetővé harmadik fél számára az adatokhoz való hozzáférést az adatkezelő kifejezett hozzájárulása nélkül. A szoftvertermékben alkalmazott technológiai elemek vagy rendszerkomponensek felhasználási feltételei nem módosíthatók egyoldalúan.</w:t>
            </w:r>
          </w:p>
        </w:tc>
      </w:tr>
      <w:tr w:rsidR="00C61CFD" w:rsidRPr="00290615" w14:paraId="6AEDED66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14A8E" w14:textId="77777777" w:rsidR="00C61CFD" w:rsidRPr="00290615" w:rsidRDefault="00C61CFD" w:rsidP="00F80BD8">
            <w:r w:rsidRPr="00290615">
              <w:t>SZP-T-16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5FAA8" w14:textId="77777777" w:rsidR="00C61CFD" w:rsidRPr="00290615" w:rsidRDefault="00C61CFD" w:rsidP="00F80BD8">
            <w:r w:rsidRPr="00290615">
              <w:t xml:space="preserve">A </w:t>
            </w:r>
            <w:r>
              <w:t>s</w:t>
            </w:r>
            <w:r w:rsidRPr="00290615">
              <w:t>zoftvertermék rendelkezik</w:t>
            </w:r>
            <w:r>
              <w:t xml:space="preserve"> </w:t>
            </w:r>
            <w:r w:rsidRPr="00290615">
              <w:t>informatikai elektronikus információbiztonsági</w:t>
            </w:r>
            <w:r>
              <w:t xml:space="preserve"> tanúsítvánnyal</w:t>
            </w:r>
            <w:r w:rsidRPr="00290615">
              <w:t>, adatvédelmi</w:t>
            </w:r>
            <w:r>
              <w:t xml:space="preserve"> tanúsítvánnyal</w:t>
            </w:r>
            <w:r w:rsidRPr="00290615">
              <w:t>, valamint a jogszabályokban vagy szerződésben meghatározott tanúsítván</w:t>
            </w:r>
            <w:r>
              <w:t>yokkal</w:t>
            </w:r>
            <w:r w:rsidRPr="00290615">
              <w:t>.</w:t>
            </w:r>
          </w:p>
        </w:tc>
      </w:tr>
      <w:tr w:rsidR="00C61CFD" w:rsidRPr="00290615" w14:paraId="6804D146" w14:textId="77777777" w:rsidTr="00C61CFD">
        <w:trPr>
          <w:cantSplit/>
          <w:trHeight w:val="11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B95153" w14:textId="77777777" w:rsidR="00C61CFD" w:rsidRPr="00290615" w:rsidRDefault="00C61CFD" w:rsidP="00F80BD8">
            <w:r w:rsidRPr="00290615">
              <w:t>SZP-T-17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71ACF4" w14:textId="77777777" w:rsidR="00C61CFD" w:rsidRPr="00290615" w:rsidRDefault="00C61CFD" w:rsidP="00F80BD8">
            <w:r w:rsidRPr="00290615">
              <w:t xml:space="preserve">A </w:t>
            </w:r>
            <w:r>
              <w:t>s</w:t>
            </w:r>
            <w:r w:rsidRPr="00290615">
              <w:t>zoftvertermék elősegíti, illetve biztosítja az elektronikus ügyintézés lehetőségét.</w:t>
            </w:r>
          </w:p>
        </w:tc>
      </w:tr>
    </w:tbl>
    <w:p w14:paraId="1BDD52F5" w14:textId="77777777" w:rsidR="00C61CFD" w:rsidRDefault="00C61CFD" w:rsidP="00C61CFD"/>
    <w:p w14:paraId="485A2A9F" w14:textId="4786EE3F" w:rsidR="00C61CFD" w:rsidRPr="00C61CFD" w:rsidRDefault="00C61CFD" w:rsidP="00C61CFD">
      <w:pPr>
        <w:rPr>
          <w:b/>
          <w:bCs/>
        </w:rPr>
      </w:pPr>
      <w:r w:rsidRPr="001C3A11">
        <w:rPr>
          <w:b/>
          <w:bCs/>
        </w:rPr>
        <w:t>Értékelési követelmények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7418"/>
      </w:tblGrid>
      <w:tr w:rsidR="00C61CFD" w:rsidRPr="00290615" w14:paraId="01880E8D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E7E6E6" w:themeFill="background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1E0B1" w14:textId="77777777" w:rsidR="00C61CFD" w:rsidRPr="00290615" w:rsidRDefault="00C61CFD" w:rsidP="00F80BD8">
            <w:pPr>
              <w:rPr>
                <w:b/>
                <w:bCs/>
              </w:rPr>
            </w:pPr>
            <w:r w:rsidRPr="00290615">
              <w:rPr>
                <w:b/>
                <w:bCs/>
              </w:rPr>
              <w:t>Szempont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E7E6E6" w:themeFill="background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B5B25B" w14:textId="77777777" w:rsidR="00C61CFD" w:rsidRPr="00290615" w:rsidRDefault="00C61CFD" w:rsidP="00F80BD8">
            <w:pPr>
              <w:rPr>
                <w:b/>
                <w:bCs/>
              </w:rPr>
            </w:pPr>
            <w:r w:rsidRPr="00290615">
              <w:rPr>
                <w:b/>
                <w:bCs/>
              </w:rPr>
              <w:t>Értékelési szempont leírása</w:t>
            </w:r>
          </w:p>
        </w:tc>
      </w:tr>
      <w:tr w:rsidR="00C61CFD" w:rsidRPr="00290615" w14:paraId="63E9E7A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2E142" w14:textId="77777777" w:rsidR="00C61CFD" w:rsidRPr="00290615" w:rsidRDefault="00C61CFD" w:rsidP="00F80BD8">
            <w:r w:rsidRPr="00290615">
              <w:t>SZP-É-01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87700" w14:textId="77777777" w:rsidR="00C61CFD" w:rsidRPr="00290615" w:rsidRDefault="00C61CFD" w:rsidP="00F80BD8">
            <w:r w:rsidRPr="00C90DEE">
              <w:t>A megrendelő nyilatkozata az adott szakmapolitikai követelmény teljesítésére vagy az engedélyezett eltérő mód megfelelő teljesítésként értékelhető.</w:t>
            </w:r>
          </w:p>
        </w:tc>
      </w:tr>
      <w:tr w:rsidR="00C61CFD" w:rsidRPr="00290615" w14:paraId="267BB18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8FBC3" w14:textId="77777777" w:rsidR="00C61CFD" w:rsidRPr="00290615" w:rsidRDefault="00C61CFD" w:rsidP="00F80BD8">
            <w:r w:rsidRPr="00290615">
              <w:t>SZP-É-02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F389D" w14:textId="77777777" w:rsidR="00C61CFD" w:rsidRPr="00290615" w:rsidRDefault="00C61CFD" w:rsidP="00F80BD8">
            <w:r w:rsidRPr="00290615">
              <w:t>A szakmapolitikai követelmény teljesítésének módja a megrendelő részéről adott szakmai indoklással és/vagy a vonatkozó jogszabályi hivatkozással a rendelet alapján megfelelő teljesítésként értékelhető.</w:t>
            </w:r>
          </w:p>
        </w:tc>
      </w:tr>
      <w:tr w:rsidR="00C61CFD" w:rsidRPr="00290615" w14:paraId="5C70242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687B8" w14:textId="77777777" w:rsidR="00C61CFD" w:rsidRPr="00290615" w:rsidRDefault="00C61CFD" w:rsidP="00F80BD8">
            <w:r w:rsidRPr="00290615">
              <w:lastRenderedPageBreak/>
              <w:t>SZP-É-03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18B76" w14:textId="77777777" w:rsidR="00C61CFD" w:rsidRPr="00290615" w:rsidRDefault="00C61CFD" w:rsidP="00F80BD8">
            <w:r w:rsidRPr="00290615">
              <w:t>A szakmapolitikai követelmény teljesítésére tett nyilatkozat és a kapcsolódó részletes leírás ide vonatkozó tartalma megfelelő és konzisztens.</w:t>
            </w:r>
          </w:p>
        </w:tc>
      </w:tr>
    </w:tbl>
    <w:p w14:paraId="5528CB5B" w14:textId="77777777" w:rsidR="00C61CFD" w:rsidRDefault="00C61CFD" w:rsidP="00C61CFD"/>
    <w:p w14:paraId="7C99DFF3" w14:textId="77777777" w:rsidR="00C61CFD" w:rsidRPr="00BA7021" w:rsidRDefault="00C61CFD" w:rsidP="00BA7021"/>
    <w:sectPr w:rsidR="00C61CFD" w:rsidRPr="00BA7021" w:rsidSect="009A4AB4">
      <w:headerReference w:type="default" r:id="rId14"/>
      <w:footerReference w:type="default" r:id="rId15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B2C2" w14:textId="77777777" w:rsidR="001C7DE2" w:rsidRDefault="001C7DE2" w:rsidP="009830C4">
      <w:pPr>
        <w:spacing w:after="0" w:line="240" w:lineRule="auto"/>
      </w:pPr>
      <w:r>
        <w:separator/>
      </w:r>
    </w:p>
  </w:endnote>
  <w:endnote w:type="continuationSeparator" w:id="0">
    <w:p w14:paraId="670A2EE3" w14:textId="77777777" w:rsidR="001C7DE2" w:rsidRDefault="001C7DE2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503/1343(2)-1259(2)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KIR/199(2)-174(2)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ISMS/26(2)-26(2)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0470" w14:textId="77777777" w:rsidR="001C7DE2" w:rsidRDefault="001C7DE2" w:rsidP="009830C4">
      <w:pPr>
        <w:spacing w:after="0" w:line="240" w:lineRule="auto"/>
      </w:pPr>
      <w:r>
        <w:separator/>
      </w:r>
    </w:p>
  </w:footnote>
  <w:footnote w:type="continuationSeparator" w:id="0">
    <w:p w14:paraId="3833AA45" w14:textId="77777777" w:rsidR="001C7DE2" w:rsidRDefault="001C7DE2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04F6"/>
    <w:multiLevelType w:val="hybridMultilevel"/>
    <w:tmpl w:val="F8C65126"/>
    <w:lvl w:ilvl="0" w:tplc="7598ACD6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2"/>
  </w:num>
  <w:num w:numId="2" w16cid:durableId="1007099595">
    <w:abstractNumId w:val="7"/>
  </w:num>
  <w:num w:numId="3" w16cid:durableId="856889019">
    <w:abstractNumId w:val="6"/>
  </w:num>
  <w:num w:numId="4" w16cid:durableId="1941138359">
    <w:abstractNumId w:val="0"/>
  </w:num>
  <w:num w:numId="5" w16cid:durableId="2027056817">
    <w:abstractNumId w:val="13"/>
  </w:num>
  <w:num w:numId="6" w16cid:durableId="1635676830">
    <w:abstractNumId w:val="8"/>
  </w:num>
  <w:num w:numId="7" w16cid:durableId="1516574724">
    <w:abstractNumId w:val="11"/>
  </w:num>
  <w:num w:numId="8" w16cid:durableId="1561743783">
    <w:abstractNumId w:val="10"/>
  </w:num>
  <w:num w:numId="9" w16cid:durableId="1105727545">
    <w:abstractNumId w:val="1"/>
  </w:num>
  <w:num w:numId="10" w16cid:durableId="992636807">
    <w:abstractNumId w:val="9"/>
  </w:num>
  <w:num w:numId="11" w16cid:durableId="899827242">
    <w:abstractNumId w:val="14"/>
  </w:num>
  <w:num w:numId="12" w16cid:durableId="393091686">
    <w:abstractNumId w:val="4"/>
  </w:num>
  <w:num w:numId="13" w16cid:durableId="877474811">
    <w:abstractNumId w:val="12"/>
  </w:num>
  <w:num w:numId="14" w16cid:durableId="1527522911">
    <w:abstractNumId w:val="5"/>
  </w:num>
  <w:num w:numId="15" w16cid:durableId="2089688359">
    <w:abstractNumId w:val="3"/>
  </w:num>
  <w:num w:numId="16" w16cid:durableId="1111625402">
    <w:abstractNumId w:val="2"/>
  </w:num>
  <w:num w:numId="17" w16cid:durableId="460269298">
    <w:abstractNumId w:val="2"/>
  </w:num>
  <w:num w:numId="18" w16cid:durableId="1494955591">
    <w:abstractNumId w:val="2"/>
  </w:num>
  <w:num w:numId="19" w16cid:durableId="505486888">
    <w:abstractNumId w:val="2"/>
  </w:num>
  <w:num w:numId="20" w16cid:durableId="111132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36F60"/>
    <w:rsid w:val="000A428A"/>
    <w:rsid w:val="000D3468"/>
    <w:rsid w:val="0011623D"/>
    <w:rsid w:val="00120142"/>
    <w:rsid w:val="001214BC"/>
    <w:rsid w:val="00165B0A"/>
    <w:rsid w:val="00165C21"/>
    <w:rsid w:val="00193490"/>
    <w:rsid w:val="001A2A81"/>
    <w:rsid w:val="001A3326"/>
    <w:rsid w:val="001B3E1A"/>
    <w:rsid w:val="001C5E26"/>
    <w:rsid w:val="001C7DE2"/>
    <w:rsid w:val="001D7568"/>
    <w:rsid w:val="00203D5B"/>
    <w:rsid w:val="00217977"/>
    <w:rsid w:val="002358CD"/>
    <w:rsid w:val="00247FD6"/>
    <w:rsid w:val="00254033"/>
    <w:rsid w:val="00275DB9"/>
    <w:rsid w:val="00283E40"/>
    <w:rsid w:val="002A0CBC"/>
    <w:rsid w:val="002B6B07"/>
    <w:rsid w:val="002B7846"/>
    <w:rsid w:val="002C28D1"/>
    <w:rsid w:val="002D61E6"/>
    <w:rsid w:val="002F04A5"/>
    <w:rsid w:val="003045C1"/>
    <w:rsid w:val="00307405"/>
    <w:rsid w:val="00340BD1"/>
    <w:rsid w:val="00341309"/>
    <w:rsid w:val="00342CD8"/>
    <w:rsid w:val="00352A2D"/>
    <w:rsid w:val="00364ACD"/>
    <w:rsid w:val="00373781"/>
    <w:rsid w:val="003807BB"/>
    <w:rsid w:val="003A51E9"/>
    <w:rsid w:val="003B218A"/>
    <w:rsid w:val="003D2079"/>
    <w:rsid w:val="003D6583"/>
    <w:rsid w:val="00406B17"/>
    <w:rsid w:val="00407683"/>
    <w:rsid w:val="00432FF2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6F9"/>
    <w:rsid w:val="00525D58"/>
    <w:rsid w:val="005273CB"/>
    <w:rsid w:val="0053218E"/>
    <w:rsid w:val="00541619"/>
    <w:rsid w:val="00562C30"/>
    <w:rsid w:val="00563A73"/>
    <w:rsid w:val="005868A7"/>
    <w:rsid w:val="005961BB"/>
    <w:rsid w:val="005A75EB"/>
    <w:rsid w:val="005C02D2"/>
    <w:rsid w:val="005D6028"/>
    <w:rsid w:val="005D66EE"/>
    <w:rsid w:val="006047AC"/>
    <w:rsid w:val="006114E8"/>
    <w:rsid w:val="0063628E"/>
    <w:rsid w:val="00685B2A"/>
    <w:rsid w:val="006870C2"/>
    <w:rsid w:val="00691B41"/>
    <w:rsid w:val="006B150F"/>
    <w:rsid w:val="006C1F85"/>
    <w:rsid w:val="006C49DC"/>
    <w:rsid w:val="006D713C"/>
    <w:rsid w:val="006F2033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223B"/>
    <w:rsid w:val="007F6E70"/>
    <w:rsid w:val="007F796C"/>
    <w:rsid w:val="00801BD9"/>
    <w:rsid w:val="00827F25"/>
    <w:rsid w:val="00832744"/>
    <w:rsid w:val="00833747"/>
    <w:rsid w:val="008539D8"/>
    <w:rsid w:val="00892833"/>
    <w:rsid w:val="00897FEB"/>
    <w:rsid w:val="008D0A30"/>
    <w:rsid w:val="00916763"/>
    <w:rsid w:val="00931679"/>
    <w:rsid w:val="00935287"/>
    <w:rsid w:val="00937E8B"/>
    <w:rsid w:val="009549BA"/>
    <w:rsid w:val="0097126B"/>
    <w:rsid w:val="00973DA7"/>
    <w:rsid w:val="009830C4"/>
    <w:rsid w:val="009A4AB4"/>
    <w:rsid w:val="009A7770"/>
    <w:rsid w:val="009C706A"/>
    <w:rsid w:val="009D1FC6"/>
    <w:rsid w:val="009E76FD"/>
    <w:rsid w:val="00A201DA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40638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5260"/>
    <w:rsid w:val="00D02407"/>
    <w:rsid w:val="00D36BD8"/>
    <w:rsid w:val="00D445B9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156D"/>
    <w:rsid w:val="00F25C93"/>
    <w:rsid w:val="00F477A0"/>
    <w:rsid w:val="00F57DA4"/>
    <w:rsid w:val="00F75602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67A8"/>
    <w:pPr>
      <w:keepNext/>
      <w:keepLines/>
      <w:spacing w:before="40" w:after="360"/>
      <w:jc w:val="center"/>
      <w:outlineLvl w:val="2"/>
    </w:pPr>
    <w:rPr>
      <w:rFonts w:eastAsiaTheme="majorEastAsia" w:cstheme="majorBidi"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61CFD"/>
    <w:pPr>
      <w:keepNext/>
      <w:keepLines/>
      <w:numPr>
        <w:numId w:val="1"/>
      </w:numPr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qFormat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D67A8"/>
    <w:rPr>
      <w:rFonts w:asciiTheme="majorHAnsi" w:eastAsiaTheme="majorEastAsia" w:hAnsiTheme="majorHAnsi" w:cstheme="majorBidi"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jt.hu/jogszabaly/2016-451-20-2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afk.gov.hu/dokumentumtar/flora/tajekoztatok/fejlesztesi-szakmai-kovetelmenyrendsz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jt.hu/jogszabaly/2018-314-20-2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4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5</Pages>
  <Words>712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7</cp:revision>
  <cp:lastPrinted>2017-11-02T10:03:00Z</cp:lastPrinted>
  <dcterms:created xsi:type="dcterms:W3CDTF">2025-05-15T12:10:00Z</dcterms:created>
  <dcterms:modified xsi:type="dcterms:W3CDTF">2025-05-16T12:40:00Z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